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4" w:rsidRPr="000561E6" w:rsidRDefault="00694634" w:rsidP="00694634">
      <w:p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b/>
          <w:color w:val="0F243E" w:themeColor="text2" w:themeShade="80"/>
        </w:rPr>
        <w:t>Subliminal Processing</w:t>
      </w:r>
    </w:p>
    <w:p w:rsidR="00694634" w:rsidRPr="000561E6" w:rsidRDefault="00694634" w:rsidP="00694634">
      <w:p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 xml:space="preserve">Can we be affected by stimuli that are below our absolute threshold?  In a way, yes, because absolute threshold is the threshold that we can detect a stimulus 50% of the time.  There will be times when we can detect stimuli below that threshold.  </w:t>
      </w:r>
    </w:p>
    <w:p w:rsidR="00694634" w:rsidRPr="000561E6" w:rsidRDefault="00694634" w:rsidP="00694634">
      <w:pPr>
        <w:spacing w:line="360" w:lineRule="auto"/>
        <w:jc w:val="both"/>
        <w:rPr>
          <w:rFonts w:ascii="Georgia" w:hAnsi="Georgia"/>
          <w:color w:val="0F243E" w:themeColor="text2" w:themeShade="80"/>
          <w:u w:val="single"/>
        </w:rPr>
      </w:pPr>
      <w:r w:rsidRPr="000561E6">
        <w:rPr>
          <w:rFonts w:ascii="Georgia" w:hAnsi="Georgia"/>
          <w:color w:val="0F243E" w:themeColor="text2" w:themeShade="80"/>
          <w:u w:val="single"/>
        </w:rPr>
        <w:t>Research about subliminal processing:</w:t>
      </w:r>
    </w:p>
    <w:p w:rsidR="00694634" w:rsidRPr="000561E6" w:rsidRDefault="00694634" w:rsidP="00694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>One experiment subliminally flashed either emotionally positive scenes (kittens, a romantic couple) or negative scenes (werewolf, dead body) an instant before subjects viewed slides of people (</w:t>
      </w:r>
      <w:proofErr w:type="spellStart"/>
      <w:r w:rsidRPr="000561E6">
        <w:rPr>
          <w:rFonts w:ascii="Georgia" w:hAnsi="Georgia"/>
          <w:color w:val="0F243E" w:themeColor="text2" w:themeShade="80"/>
        </w:rPr>
        <w:t>Krosnick</w:t>
      </w:r>
      <w:proofErr w:type="spellEnd"/>
      <w:r w:rsidRPr="000561E6">
        <w:rPr>
          <w:rFonts w:ascii="Georgia" w:hAnsi="Georgia"/>
          <w:color w:val="0F243E" w:themeColor="text2" w:themeShade="80"/>
        </w:rPr>
        <w:t xml:space="preserve"> et al., 1992).  Although the participants consciously perceived only a flash of light, they gave more positive ratings to people whose photos had been associated with positive scenes.</w:t>
      </w:r>
    </w:p>
    <w:p w:rsidR="00694634" w:rsidRPr="000561E6" w:rsidRDefault="00694634" w:rsidP="00694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 xml:space="preserve">Another study: </w:t>
      </w:r>
      <w:proofErr w:type="spellStart"/>
      <w:r w:rsidRPr="000561E6">
        <w:rPr>
          <w:rFonts w:ascii="Georgia" w:hAnsi="Georgia"/>
          <w:color w:val="0F243E" w:themeColor="text2" w:themeShade="80"/>
        </w:rPr>
        <w:t>Ss</w:t>
      </w:r>
      <w:proofErr w:type="spellEnd"/>
      <w:r w:rsidRPr="000561E6">
        <w:rPr>
          <w:rFonts w:ascii="Georgia" w:hAnsi="Georgia"/>
          <w:color w:val="0F243E" w:themeColor="text2" w:themeShade="80"/>
        </w:rPr>
        <w:t xml:space="preserve"> primed with “rude” or “polite” words. DV was how many people would interrupt an experimenter to turn in a paper.  67% in the rude condition did; 38% in the control condition (no priming); 16% in the polite condition. </w:t>
      </w:r>
    </w:p>
    <w:p w:rsidR="00694634" w:rsidRPr="000561E6" w:rsidRDefault="00694634" w:rsidP="00694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 xml:space="preserve">Word search primed achievement words like succeed and strive.  Control </w:t>
      </w:r>
      <w:proofErr w:type="spellStart"/>
      <w:r w:rsidRPr="000561E6">
        <w:rPr>
          <w:rFonts w:ascii="Georgia" w:hAnsi="Georgia"/>
          <w:color w:val="0F243E" w:themeColor="text2" w:themeShade="80"/>
        </w:rPr>
        <w:t>Ss</w:t>
      </w:r>
      <w:proofErr w:type="spellEnd"/>
      <w:r w:rsidRPr="000561E6">
        <w:rPr>
          <w:rFonts w:ascii="Georgia" w:hAnsi="Georgia"/>
          <w:color w:val="0F243E" w:themeColor="text2" w:themeShade="80"/>
        </w:rPr>
        <w:t xml:space="preserve"> got no priming.  Experimental group outperformed control group on verbal tasks, even though they weren’t aware of the priming.</w:t>
      </w:r>
    </w:p>
    <w:p w:rsidR="00694634" w:rsidRPr="000561E6" w:rsidRDefault="00694634" w:rsidP="00694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0F243E" w:themeColor="text2" w:themeShade="80"/>
        </w:rPr>
      </w:pPr>
      <w:proofErr w:type="spellStart"/>
      <w:r w:rsidRPr="000561E6">
        <w:rPr>
          <w:rFonts w:ascii="Georgia" w:hAnsi="Georgia"/>
          <w:color w:val="0F243E" w:themeColor="text2" w:themeShade="80"/>
        </w:rPr>
        <w:t>Bargh</w:t>
      </w:r>
      <w:proofErr w:type="spellEnd"/>
      <w:r w:rsidRPr="000561E6">
        <w:rPr>
          <w:rFonts w:ascii="Georgia" w:hAnsi="Georgia"/>
          <w:color w:val="0F243E" w:themeColor="text2" w:themeShade="80"/>
        </w:rPr>
        <w:t xml:space="preserve"> &amp; </w:t>
      </w:r>
      <w:proofErr w:type="spellStart"/>
      <w:r w:rsidRPr="000561E6">
        <w:rPr>
          <w:rFonts w:ascii="Georgia" w:hAnsi="Georgia"/>
          <w:color w:val="0F243E" w:themeColor="text2" w:themeShade="80"/>
        </w:rPr>
        <w:t>Chartrand</w:t>
      </w:r>
      <w:proofErr w:type="spellEnd"/>
      <w:r w:rsidRPr="000561E6">
        <w:rPr>
          <w:rFonts w:ascii="Georgia" w:hAnsi="Georgia"/>
          <w:color w:val="0F243E" w:themeColor="text2" w:themeShade="80"/>
        </w:rPr>
        <w:t>—study shows how we can be in a certain mood and not know why.  Four groups were in a reaction-time task.  Group 1 was primed with a strongly positive attitude (music, friends).  Group 2 got mildly positive attitude (clown, parade).  Group 3 got mildly negative attitude (Monday, worm) and group 4 got strongly negative attitudes (cancer, cockroach).   Then they did mood measures.  Mood went up as a direct function of priming.</w:t>
      </w:r>
    </w:p>
    <w:p w:rsidR="00694634" w:rsidRPr="000561E6" w:rsidRDefault="00694634" w:rsidP="00694634">
      <w:pPr>
        <w:spacing w:line="360" w:lineRule="auto"/>
        <w:jc w:val="both"/>
        <w:rPr>
          <w:rFonts w:ascii="Georgia" w:hAnsi="Georgia"/>
          <w:color w:val="0F243E" w:themeColor="text2" w:themeShade="80"/>
        </w:rPr>
      </w:pPr>
    </w:p>
    <w:p w:rsidR="00694634" w:rsidRPr="000561E6" w:rsidRDefault="00694634" w:rsidP="00694634">
      <w:pPr>
        <w:spacing w:line="360" w:lineRule="auto"/>
        <w:ind w:left="720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 xml:space="preserve">Mood may be controlled by automatic processes that we’re not aware of.  These moods can then influence what we think about something (study 1 about rating people based on mood).  </w:t>
      </w:r>
    </w:p>
    <w:p w:rsidR="00694634" w:rsidRPr="000561E6" w:rsidRDefault="00694634" w:rsidP="006946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 xml:space="preserve">A final study looked at patients recovering from surgery.  They found that if the doctor said, “How well you recover depends on you” or something positive, the patients recover a lot faster.  </w:t>
      </w:r>
    </w:p>
    <w:p w:rsidR="00694634" w:rsidRPr="000561E6" w:rsidRDefault="00694634" w:rsidP="00694634">
      <w:p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 xml:space="preserve">What about subliminal persuasion?  Can marketers and advertisers manipulate us with “hidden persuasion?”  Example:  Playing Christmas music may make you buy more.  Most people believe </w:t>
      </w:r>
      <w:r w:rsidRPr="000561E6">
        <w:rPr>
          <w:rFonts w:ascii="Georgia" w:hAnsi="Georgia"/>
          <w:color w:val="0F243E" w:themeColor="text2" w:themeShade="80"/>
        </w:rPr>
        <w:lastRenderedPageBreak/>
        <w:t xml:space="preserve">that we CAN be subliminally persuaded.  Since the 1950s people have believed in subliminal persuasion (brainwashing and hypnotic suggestion captured the public’s imagination after the film </w:t>
      </w:r>
      <w:r w:rsidRPr="000561E6">
        <w:rPr>
          <w:rFonts w:ascii="Georgia" w:hAnsi="Georgia"/>
          <w:i/>
          <w:color w:val="0F243E" w:themeColor="text2" w:themeShade="80"/>
        </w:rPr>
        <w:t>The Manchurian Candidate</w:t>
      </w:r>
      <w:r w:rsidRPr="000561E6">
        <w:rPr>
          <w:rFonts w:ascii="Georgia" w:hAnsi="Georgia"/>
          <w:color w:val="0F243E" w:themeColor="text2" w:themeShade="80"/>
        </w:rPr>
        <w:t xml:space="preserve"> came out).  The truth is, though, that almost all research psychologists don’t believe in subliminal persuasion.  The lab research is a </w:t>
      </w:r>
      <w:r w:rsidRPr="000561E6">
        <w:rPr>
          <w:rFonts w:ascii="Georgia" w:hAnsi="Georgia"/>
          <w:i/>
          <w:color w:val="0F243E" w:themeColor="text2" w:themeShade="80"/>
        </w:rPr>
        <w:t>subtle, fleeting effect.</w:t>
      </w:r>
      <w:r w:rsidRPr="000561E6">
        <w:rPr>
          <w:rFonts w:ascii="Georgia" w:hAnsi="Georgia"/>
          <w:color w:val="0F243E" w:themeColor="text2" w:themeShade="80"/>
        </w:rPr>
        <w:t xml:space="preserve">  You can prime a thirsty person with an ad for a coke and thus make the ad more persuasive, but reports that subliminal messages have a powerful, enduring effect on behavior are false.  Thus, it’s a waste of money to buy self-help subliminal CDs to help you stop smoking, lose weight, etc.  Greenwald et al. (1991) randomly assigned college students to listen daily for 5 weeks to </w:t>
      </w:r>
      <w:bookmarkStart w:id="0" w:name="_GoBack"/>
      <w:r w:rsidRPr="000561E6">
        <w:rPr>
          <w:rFonts w:ascii="Georgia" w:hAnsi="Georgia"/>
          <w:color w:val="0F243E" w:themeColor="text2" w:themeShade="80"/>
        </w:rPr>
        <w:t xml:space="preserve">subliminal tapes claiming to improve either self-esteem or memory.  On half the tapes, they </w:t>
      </w:r>
      <w:bookmarkEnd w:id="0"/>
      <w:r w:rsidRPr="000561E6">
        <w:rPr>
          <w:rFonts w:ascii="Georgia" w:hAnsi="Georgia"/>
          <w:color w:val="0F243E" w:themeColor="text2" w:themeShade="80"/>
        </w:rPr>
        <w:t xml:space="preserve">switched the labels so that the self-esteem group actually got the memory tape and vice-versa.  The tapes had NO EFFECT, but the subjects believed that they did.  For instance, the </w:t>
      </w:r>
      <w:proofErr w:type="gramStart"/>
      <w:r w:rsidRPr="000561E6">
        <w:rPr>
          <w:rFonts w:ascii="Georgia" w:hAnsi="Georgia"/>
          <w:color w:val="0F243E" w:themeColor="text2" w:themeShade="80"/>
        </w:rPr>
        <w:t>group</w:t>
      </w:r>
      <w:proofErr w:type="gramEnd"/>
      <w:r w:rsidRPr="000561E6">
        <w:rPr>
          <w:rFonts w:ascii="Georgia" w:hAnsi="Georgia"/>
          <w:color w:val="0F243E" w:themeColor="text2" w:themeShade="80"/>
        </w:rPr>
        <w:t xml:space="preserve"> who got the self-esteem tape but thought they were getting the memory tape thought that their memory had improved and vice-versa.  </w:t>
      </w:r>
    </w:p>
    <w:p w:rsidR="00694634" w:rsidRPr="000561E6" w:rsidRDefault="00694634" w:rsidP="00694634">
      <w:pPr>
        <w:spacing w:line="360" w:lineRule="auto"/>
        <w:jc w:val="both"/>
        <w:rPr>
          <w:rFonts w:ascii="Georgia" w:hAnsi="Georgia"/>
          <w:color w:val="0F243E" w:themeColor="text2" w:themeShade="80"/>
        </w:rPr>
      </w:pPr>
      <w:r w:rsidRPr="000561E6">
        <w:rPr>
          <w:rFonts w:ascii="Georgia" w:hAnsi="Georgia"/>
          <w:color w:val="0F243E" w:themeColor="text2" w:themeShade="80"/>
        </w:rPr>
        <w:t>Greenwald has conducted 16 double-blind experiments evaluating subliminal self-help tapes.  His results were conclusive: Not one had any therapeutic effect.  Any “effect” is due to the placebo effect.</w:t>
      </w:r>
    </w:p>
    <w:p w:rsidR="00E73CE7" w:rsidRDefault="00E73CE7"/>
    <w:sectPr w:rsidR="00E7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9E6"/>
    <w:multiLevelType w:val="hybridMultilevel"/>
    <w:tmpl w:val="70C8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34"/>
    <w:rsid w:val="00694634"/>
    <w:rsid w:val="00E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2012-02-14T18:11:00Z</dcterms:created>
  <dcterms:modified xsi:type="dcterms:W3CDTF">2012-02-14T18:11:00Z</dcterms:modified>
</cp:coreProperties>
</file>